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BEE" w:rsidRDefault="005C0BEE" w:rsidP="007304A9">
      <w:pPr>
        <w:ind w:left="708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5C0BEE" w:rsidRDefault="005C0BEE" w:rsidP="00306A29">
      <w:pPr>
        <w:jc w:val="both"/>
        <w:rPr>
          <w:sz w:val="24"/>
          <w:szCs w:val="24"/>
        </w:rPr>
      </w:pPr>
    </w:p>
    <w:p w:rsidR="008154FE" w:rsidRDefault="00306A29" w:rsidP="008154FE">
      <w:pPr>
        <w:jc w:val="center"/>
        <w:rPr>
          <w:sz w:val="24"/>
          <w:szCs w:val="24"/>
        </w:rPr>
      </w:pPr>
      <w:r>
        <w:rPr>
          <w:sz w:val="24"/>
          <w:szCs w:val="24"/>
        </w:rPr>
        <w:t>УВАЖАЕМЫЕ УЧАСТНИКИ КОНФЕРЕНЦИИ, ОБРАЩАЕМ ВАШЕ ВНИМАНИЕ НА ТРЕБОВАНИЯ К ОФОРМЛЕНИЮ СТАТЕЙ ДЛЯ СБОНИКА</w:t>
      </w:r>
    </w:p>
    <w:p w:rsidR="00306A29" w:rsidRDefault="00306A29" w:rsidP="008154F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«ЧЕХОВСКИЕ ЧТЕНИЯ В ЯЛТЕ»:</w:t>
      </w:r>
    </w:p>
    <w:p w:rsidR="00306A29" w:rsidRDefault="00306A29" w:rsidP="00306A29">
      <w:pPr>
        <w:jc w:val="both"/>
        <w:rPr>
          <w:sz w:val="24"/>
          <w:szCs w:val="24"/>
        </w:rPr>
      </w:pPr>
    </w:p>
    <w:p w:rsidR="00306A29" w:rsidRDefault="00306A29" w:rsidP="00306A29">
      <w:pPr>
        <w:jc w:val="both"/>
        <w:rPr>
          <w:sz w:val="24"/>
          <w:szCs w:val="24"/>
        </w:rPr>
      </w:pPr>
    </w:p>
    <w:p w:rsidR="00306A29" w:rsidRDefault="00306A29" w:rsidP="00306A29">
      <w:pPr>
        <w:spacing w:line="360" w:lineRule="auto"/>
        <w:ind w:firstLine="567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ТРЕБОВАНИЯ К ОФОРМЛЕНИЮ СТАТЕЙ</w:t>
      </w:r>
    </w:p>
    <w:p w:rsidR="00306A29" w:rsidRDefault="00306A29" w:rsidP="00306A29">
      <w:pPr>
        <w:spacing w:line="360" w:lineRule="auto"/>
        <w:ind w:firstLine="567"/>
        <w:jc w:val="center"/>
        <w:rPr>
          <w:rFonts w:eastAsia="Times New Roman"/>
          <w:b/>
          <w:color w:val="000000"/>
          <w:sz w:val="24"/>
          <w:szCs w:val="24"/>
        </w:rPr>
      </w:pPr>
    </w:p>
    <w:p w:rsidR="00306A29" w:rsidRPr="00877AF4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bCs/>
          <w:color w:val="000000"/>
          <w:sz w:val="24"/>
          <w:szCs w:val="24"/>
        </w:rPr>
      </w:pPr>
      <w:r w:rsidRPr="00877AF4">
        <w:rPr>
          <w:rFonts w:eastAsia="Times New Roman"/>
          <w:b/>
          <w:bCs/>
          <w:color w:val="000000"/>
          <w:sz w:val="24"/>
          <w:szCs w:val="24"/>
        </w:rPr>
        <w:t>УДК</w:t>
      </w:r>
      <w:r w:rsidRPr="00877AF4">
        <w:rPr>
          <w:rFonts w:eastAsia="Times New Roman"/>
          <w:bCs/>
          <w:color w:val="000000"/>
          <w:sz w:val="24"/>
          <w:szCs w:val="24"/>
        </w:rPr>
        <w:t xml:space="preserve"> – выравнивание по левому верхнему краю.</w:t>
      </w:r>
    </w:p>
    <w:p w:rsidR="00306A29" w:rsidRPr="00877AF4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bCs/>
          <w:color w:val="000000"/>
          <w:sz w:val="24"/>
          <w:szCs w:val="24"/>
        </w:rPr>
      </w:pPr>
      <w:r w:rsidRPr="00877AF4">
        <w:rPr>
          <w:rFonts w:eastAsia="Times New Roman"/>
          <w:b/>
          <w:bCs/>
          <w:color w:val="000000"/>
          <w:sz w:val="24"/>
          <w:szCs w:val="24"/>
        </w:rPr>
        <w:t>Кегль</w:t>
      </w:r>
      <w:r w:rsidRPr="00877AF4">
        <w:rPr>
          <w:rFonts w:eastAsia="Times New Roman"/>
          <w:bCs/>
          <w:color w:val="000000"/>
          <w:sz w:val="24"/>
          <w:szCs w:val="24"/>
        </w:rPr>
        <w:t xml:space="preserve"> – 14.</w:t>
      </w:r>
    </w:p>
    <w:p w:rsidR="00306A29" w:rsidRPr="00877AF4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bCs/>
          <w:color w:val="000000"/>
          <w:sz w:val="24"/>
          <w:szCs w:val="24"/>
        </w:rPr>
      </w:pPr>
      <w:r w:rsidRPr="00877AF4">
        <w:rPr>
          <w:rFonts w:eastAsia="Times New Roman"/>
          <w:b/>
          <w:bCs/>
          <w:color w:val="000000"/>
          <w:sz w:val="24"/>
          <w:szCs w:val="24"/>
        </w:rPr>
        <w:t>Межстрочный интервал</w:t>
      </w:r>
      <w:r w:rsidRPr="00877AF4">
        <w:rPr>
          <w:rFonts w:eastAsia="Times New Roman"/>
          <w:bCs/>
          <w:color w:val="000000"/>
          <w:sz w:val="24"/>
          <w:szCs w:val="24"/>
        </w:rPr>
        <w:t xml:space="preserve"> –1.5</w:t>
      </w:r>
    </w:p>
    <w:p w:rsidR="00306A29" w:rsidRPr="00877AF4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bCs/>
          <w:color w:val="000000"/>
          <w:sz w:val="24"/>
          <w:szCs w:val="24"/>
        </w:rPr>
      </w:pPr>
      <w:r w:rsidRPr="00877AF4">
        <w:rPr>
          <w:rFonts w:eastAsia="Times New Roman"/>
          <w:b/>
          <w:bCs/>
          <w:color w:val="000000"/>
          <w:sz w:val="24"/>
          <w:szCs w:val="24"/>
        </w:rPr>
        <w:t>Параметры страницы</w:t>
      </w:r>
      <w:r>
        <w:rPr>
          <w:rFonts w:eastAsia="Times New Roman"/>
          <w:bCs/>
          <w:color w:val="000000"/>
          <w:sz w:val="24"/>
          <w:szCs w:val="24"/>
        </w:rPr>
        <w:t xml:space="preserve">: </w:t>
      </w:r>
      <w:r w:rsidRPr="00877AF4">
        <w:rPr>
          <w:rFonts w:eastAsia="Times New Roman"/>
          <w:bCs/>
          <w:color w:val="000000"/>
          <w:sz w:val="24"/>
          <w:szCs w:val="24"/>
        </w:rPr>
        <w:t>верхние, нижние, левы</w:t>
      </w:r>
      <w:r>
        <w:rPr>
          <w:rFonts w:eastAsia="Times New Roman"/>
          <w:bCs/>
          <w:color w:val="000000"/>
          <w:sz w:val="24"/>
          <w:szCs w:val="24"/>
        </w:rPr>
        <w:t>е, правые поля – 2 см.;</w:t>
      </w:r>
      <w:r w:rsidRPr="00877AF4">
        <w:rPr>
          <w:rFonts w:eastAsia="Times New Roman"/>
          <w:bCs/>
          <w:color w:val="000000"/>
          <w:sz w:val="24"/>
          <w:szCs w:val="24"/>
        </w:rPr>
        <w:t xml:space="preserve"> абзац – 1,25</w:t>
      </w:r>
      <w:r>
        <w:rPr>
          <w:rFonts w:eastAsia="Times New Roman"/>
          <w:bCs/>
          <w:color w:val="000000"/>
          <w:sz w:val="24"/>
          <w:szCs w:val="24"/>
        </w:rPr>
        <w:t xml:space="preserve"> см.</w:t>
      </w:r>
    </w:p>
    <w:p w:rsidR="00306A29" w:rsidRPr="00E07870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color w:val="000000"/>
          <w:sz w:val="24"/>
          <w:szCs w:val="24"/>
        </w:rPr>
      </w:pPr>
      <w:r w:rsidRPr="00811573">
        <w:rPr>
          <w:rFonts w:eastAsia="Times New Roman"/>
          <w:b/>
          <w:bCs/>
          <w:color w:val="000000"/>
          <w:sz w:val="24"/>
          <w:szCs w:val="24"/>
        </w:rPr>
        <w:t>Шрифт</w:t>
      </w:r>
      <w:r w:rsidRPr="00877AF4">
        <w:rPr>
          <w:rFonts w:eastAsia="Times New Roman"/>
          <w:bCs/>
          <w:color w:val="000000"/>
          <w:sz w:val="24"/>
          <w:szCs w:val="24"/>
        </w:rPr>
        <w:t xml:space="preserve"> – Times</w:t>
      </w:r>
      <w:r w:rsidRPr="00877AF4">
        <w:rPr>
          <w:rFonts w:eastAsia="Times New Roman"/>
          <w:color w:val="000000"/>
          <w:sz w:val="24"/>
          <w:szCs w:val="24"/>
        </w:rPr>
        <w:t xml:space="preserve"> </w:t>
      </w:r>
      <w:r w:rsidRPr="00877AF4">
        <w:rPr>
          <w:rFonts w:eastAsia="Times New Roman"/>
          <w:color w:val="000000"/>
          <w:sz w:val="24"/>
          <w:szCs w:val="24"/>
          <w:lang w:val="en-US"/>
        </w:rPr>
        <w:t>New</w:t>
      </w:r>
      <w:r w:rsidRPr="00877AF4">
        <w:rPr>
          <w:rFonts w:eastAsia="Times New Roman"/>
          <w:color w:val="000000"/>
          <w:sz w:val="24"/>
          <w:szCs w:val="24"/>
        </w:rPr>
        <w:t xml:space="preserve"> </w:t>
      </w:r>
      <w:r w:rsidRPr="00877AF4">
        <w:rPr>
          <w:rFonts w:eastAsia="Times New Roman"/>
          <w:color w:val="000000"/>
          <w:sz w:val="24"/>
          <w:szCs w:val="24"/>
          <w:lang w:val="en-US"/>
        </w:rPr>
        <w:t>Roman</w:t>
      </w:r>
      <w:r w:rsidRPr="00877AF4">
        <w:rPr>
          <w:rFonts w:eastAsia="Times New Roman"/>
          <w:color w:val="000000"/>
          <w:sz w:val="24"/>
          <w:szCs w:val="24"/>
        </w:rPr>
        <w:t>.</w:t>
      </w:r>
      <w:r w:rsidRPr="00E07870">
        <w:rPr>
          <w:rFonts w:eastAsia="Times New Roman"/>
          <w:b/>
          <w:color w:val="000000"/>
          <w:sz w:val="24"/>
          <w:szCs w:val="24"/>
        </w:rPr>
        <w:t xml:space="preserve"> </w:t>
      </w:r>
    </w:p>
    <w:p w:rsidR="00306A29" w:rsidRPr="0094028C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color w:val="000000"/>
          <w:sz w:val="24"/>
          <w:szCs w:val="24"/>
        </w:rPr>
      </w:pPr>
      <w:r w:rsidRPr="0094028C">
        <w:rPr>
          <w:rFonts w:eastAsia="Times New Roman"/>
          <w:b/>
          <w:color w:val="000000"/>
          <w:sz w:val="24"/>
          <w:szCs w:val="24"/>
        </w:rPr>
        <w:t>Следует разграничивать</w:t>
      </w:r>
      <w:r w:rsidRPr="0094028C">
        <w:rPr>
          <w:rFonts w:eastAsia="Times New Roman"/>
          <w:color w:val="000000"/>
          <w:sz w:val="24"/>
          <w:szCs w:val="24"/>
        </w:rPr>
        <w:t xml:space="preserve"> тире и дефис.</w:t>
      </w:r>
    </w:p>
    <w:p w:rsidR="00306A29" w:rsidRPr="00E07870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color w:val="000000"/>
          <w:sz w:val="24"/>
          <w:szCs w:val="24"/>
        </w:rPr>
      </w:pPr>
      <w:r w:rsidRPr="0094028C">
        <w:rPr>
          <w:rFonts w:eastAsia="Times New Roman"/>
          <w:b/>
          <w:color w:val="000000"/>
          <w:sz w:val="24"/>
          <w:szCs w:val="24"/>
        </w:rPr>
        <w:t xml:space="preserve">Кавычки </w:t>
      </w:r>
      <w:r w:rsidRPr="0094028C">
        <w:rPr>
          <w:rFonts w:eastAsia="Times New Roman"/>
          <w:color w:val="000000"/>
          <w:sz w:val="24"/>
          <w:szCs w:val="24"/>
        </w:rPr>
        <w:t>– «елочки».</w:t>
      </w:r>
    </w:p>
    <w:p w:rsidR="00306A29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Фамилия, имя, отчество автора </w:t>
      </w:r>
      <w:r>
        <w:rPr>
          <w:rFonts w:eastAsia="Times New Roman"/>
          <w:bCs/>
          <w:color w:val="000000"/>
          <w:sz w:val="24"/>
          <w:szCs w:val="24"/>
        </w:rPr>
        <w:t>на русском и английском языках (Выравнивание по правому краю, полужирный шрифт, буквы строчные, кроме заглавной).</w:t>
      </w:r>
    </w:p>
    <w:p w:rsidR="00306A29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Учёная степень, учёное звание, почетное звание </w:t>
      </w:r>
      <w:r>
        <w:rPr>
          <w:rFonts w:eastAsia="Times New Roman"/>
          <w:bCs/>
          <w:color w:val="000000"/>
          <w:sz w:val="24"/>
          <w:szCs w:val="24"/>
        </w:rPr>
        <w:t>(выравнивание по правому краю).</w:t>
      </w:r>
    </w:p>
    <w:p w:rsidR="00306A29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Должность </w:t>
      </w:r>
      <w:r>
        <w:rPr>
          <w:rFonts w:eastAsia="Times New Roman"/>
          <w:bCs/>
          <w:color w:val="000000"/>
          <w:sz w:val="24"/>
          <w:szCs w:val="24"/>
        </w:rPr>
        <w:t>(выравнивание по правому краю).</w:t>
      </w:r>
    </w:p>
    <w:p w:rsidR="00306A29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Место работы (учебы) автора</w:t>
      </w:r>
      <w:r>
        <w:rPr>
          <w:rFonts w:eastAsia="Times New Roman"/>
          <w:bCs/>
          <w:color w:val="000000"/>
          <w:sz w:val="24"/>
          <w:szCs w:val="24"/>
        </w:rPr>
        <w:t xml:space="preserve"> на русском и английском языках (выравнивание по правому краю).</w:t>
      </w:r>
    </w:p>
    <w:p w:rsidR="00306A29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Название статьи </w:t>
      </w:r>
      <w:r>
        <w:rPr>
          <w:rFonts w:eastAsia="Times New Roman"/>
          <w:bCs/>
          <w:color w:val="000000"/>
          <w:sz w:val="24"/>
          <w:szCs w:val="24"/>
        </w:rPr>
        <w:t>на русском и английском языках (прописные буквы, шрифт – полужирный, выравнивание по центру).</w:t>
      </w:r>
    </w:p>
    <w:p w:rsidR="00306A29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Аннотация </w:t>
      </w:r>
      <w:r>
        <w:rPr>
          <w:rFonts w:eastAsia="Times New Roman"/>
          <w:sz w:val="24"/>
          <w:szCs w:val="24"/>
        </w:rPr>
        <w:t xml:space="preserve">(50–150 слов) </w:t>
      </w:r>
      <w:r>
        <w:rPr>
          <w:rFonts w:eastAsia="Times New Roman"/>
          <w:bCs/>
          <w:color w:val="000000"/>
          <w:sz w:val="24"/>
          <w:szCs w:val="24"/>
        </w:rPr>
        <w:t xml:space="preserve">на русском и английском языках под названием статьи (курсив, выравнивание по ширине). На английском языке назвать этот раздел </w:t>
      </w:r>
      <w:r w:rsidRPr="009A4F02">
        <w:rPr>
          <w:rFonts w:eastAsia="Times New Roman"/>
          <w:b/>
          <w:bCs/>
          <w:color w:val="000000"/>
          <w:sz w:val="24"/>
          <w:szCs w:val="24"/>
          <w:lang w:val="en-US"/>
        </w:rPr>
        <w:t>Abstract</w:t>
      </w:r>
      <w:r>
        <w:rPr>
          <w:rFonts w:eastAsia="Times New Roman"/>
          <w:bCs/>
          <w:color w:val="000000"/>
          <w:sz w:val="24"/>
          <w:szCs w:val="24"/>
          <w:lang w:val="en-US"/>
        </w:rPr>
        <w:t>.</w:t>
      </w:r>
    </w:p>
    <w:p w:rsidR="00306A29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Ключевые слова</w:t>
      </w:r>
      <w:r>
        <w:rPr>
          <w:rFonts w:eastAsia="Times New Roman"/>
          <w:sz w:val="24"/>
          <w:szCs w:val="24"/>
        </w:rPr>
        <w:t xml:space="preserve"> на русском и английском языках (курсив, не менее 5 слов, выравнивание по ширине).</w:t>
      </w:r>
    </w:p>
    <w:p w:rsidR="00306A29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Библиографический список:</w:t>
      </w:r>
      <w:r>
        <w:rPr>
          <w:rFonts w:eastAsia="Times New Roman"/>
          <w:sz w:val="24"/>
          <w:szCs w:val="24"/>
        </w:rPr>
        <w:t xml:space="preserve"> оформляется в конце статьи по алфавиту, под названием «</w:t>
      </w:r>
      <w:r>
        <w:rPr>
          <w:rFonts w:eastAsia="Times New Roman"/>
          <w:b/>
          <w:sz w:val="24"/>
          <w:szCs w:val="24"/>
        </w:rPr>
        <w:t>Список использованных источников</w:t>
      </w:r>
      <w:r>
        <w:rPr>
          <w:rFonts w:eastAsia="Times New Roman"/>
          <w:sz w:val="24"/>
          <w:szCs w:val="24"/>
        </w:rPr>
        <w:t xml:space="preserve">». Ссылки обозначаются квадратными скобками с указанием номера источника и цитируемой страницы [1, </w:t>
      </w:r>
      <w:r>
        <w:rPr>
          <w:rFonts w:eastAsia="Times New Roman"/>
          <w:sz w:val="24"/>
          <w:szCs w:val="24"/>
          <w:lang w:val="en-US"/>
        </w:rPr>
        <w:t>c</w:t>
      </w:r>
      <w:r>
        <w:rPr>
          <w:rFonts w:eastAsia="Times New Roman"/>
          <w:sz w:val="24"/>
          <w:szCs w:val="24"/>
        </w:rPr>
        <w:t xml:space="preserve">. 45]. </w:t>
      </w:r>
    </w:p>
    <w:p w:rsidR="00306A29" w:rsidRPr="009A4F02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9A4F02">
        <w:rPr>
          <w:rFonts w:eastAsia="Times New Roman"/>
          <w:b/>
          <w:sz w:val="24"/>
          <w:szCs w:val="24"/>
        </w:rPr>
        <w:t>Постраничные сноски запрещены.</w:t>
      </w:r>
    </w:p>
    <w:p w:rsidR="00306A29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Основной текст статьи:</w:t>
      </w:r>
      <w:r>
        <w:rPr>
          <w:rFonts w:eastAsia="Times New Roman"/>
          <w:color w:val="000000"/>
          <w:sz w:val="24"/>
          <w:szCs w:val="24"/>
        </w:rPr>
        <w:t xml:space="preserve"> объем статьи 10-18 страниц.</w:t>
      </w:r>
    </w:p>
    <w:p w:rsidR="00306A29" w:rsidRPr="0094028C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Ссылки в тексте. </w:t>
      </w:r>
      <w:r>
        <w:rPr>
          <w:rFonts w:eastAsia="Times New Roman"/>
          <w:bCs/>
          <w:color w:val="000000"/>
          <w:sz w:val="24"/>
          <w:szCs w:val="24"/>
        </w:rPr>
        <w:t>Используются концевые сноски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 xml:space="preserve">Если автор ссылается на издание в целом, в ссылке указывается только его номер в списке использованных источников, например, [8]. Источники  нумеруются по алфавиту. Иностранные источники размещаются </w:t>
      </w:r>
      <w:r>
        <w:rPr>
          <w:rFonts w:eastAsia="Times New Roman"/>
          <w:color w:val="000000"/>
          <w:sz w:val="24"/>
          <w:szCs w:val="24"/>
        </w:rPr>
        <w:lastRenderedPageBreak/>
        <w:t>после последнего источника на русском языке, продолжая нумерацию источников, и тоже по алфавиту.</w:t>
      </w:r>
    </w:p>
    <w:p w:rsidR="00306A29" w:rsidRPr="00BB0905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color w:val="000000"/>
          <w:sz w:val="24"/>
          <w:szCs w:val="24"/>
        </w:rPr>
      </w:pPr>
      <w:r w:rsidRPr="0094028C">
        <w:rPr>
          <w:rFonts w:eastAsia="Times New Roman"/>
          <w:b/>
          <w:color w:val="000000"/>
          <w:sz w:val="24"/>
          <w:szCs w:val="24"/>
        </w:rPr>
        <w:t>Тексты А.П.</w:t>
      </w:r>
      <w:r>
        <w:rPr>
          <w:rFonts w:eastAsia="Times New Roman"/>
          <w:b/>
          <w:color w:val="000000"/>
          <w:sz w:val="24"/>
          <w:szCs w:val="24"/>
        </w:rPr>
        <w:t xml:space="preserve"> </w:t>
      </w:r>
      <w:r w:rsidRPr="0094028C">
        <w:rPr>
          <w:rFonts w:eastAsia="Times New Roman"/>
          <w:b/>
          <w:color w:val="000000"/>
          <w:sz w:val="24"/>
          <w:szCs w:val="24"/>
        </w:rPr>
        <w:t>Чехова</w:t>
      </w:r>
      <w:r w:rsidRPr="0094028C">
        <w:rPr>
          <w:rFonts w:eastAsia="Times New Roman"/>
          <w:color w:val="000000"/>
          <w:sz w:val="24"/>
          <w:szCs w:val="24"/>
        </w:rPr>
        <w:t xml:space="preserve"> приводятся по Полному акад</w:t>
      </w:r>
      <w:r>
        <w:rPr>
          <w:rFonts w:eastAsia="Times New Roman"/>
          <w:color w:val="000000"/>
          <w:sz w:val="24"/>
          <w:szCs w:val="24"/>
        </w:rPr>
        <w:t xml:space="preserve">емическому собранию сочинений и </w:t>
      </w:r>
      <w:r w:rsidRPr="0094028C">
        <w:rPr>
          <w:rFonts w:eastAsia="Times New Roman"/>
          <w:color w:val="000000"/>
          <w:sz w:val="24"/>
          <w:szCs w:val="24"/>
        </w:rPr>
        <w:t>писем (Чехов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94028C">
        <w:rPr>
          <w:rFonts w:eastAsia="Times New Roman"/>
          <w:color w:val="000000"/>
          <w:sz w:val="24"/>
          <w:szCs w:val="24"/>
        </w:rPr>
        <w:t>А.П. Полное собрание сочинений и писем в 30-ти т.  – М.: Наука, 1974-1983).</w:t>
      </w:r>
      <w:r w:rsidRPr="007D5B84">
        <w:rPr>
          <w:rFonts w:eastAsia="Times New Roman"/>
          <w:sz w:val="24"/>
          <w:szCs w:val="24"/>
        </w:rPr>
        <w:t xml:space="preserve"> </w:t>
      </w:r>
    </w:p>
    <w:p w:rsidR="00306A29" w:rsidRPr="00E07870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b/>
          <w:color w:val="000000"/>
          <w:sz w:val="24"/>
          <w:szCs w:val="24"/>
        </w:rPr>
      </w:pPr>
      <w:r w:rsidRPr="007D5B84">
        <w:rPr>
          <w:rFonts w:eastAsia="Times New Roman"/>
          <w:b/>
          <w:sz w:val="24"/>
          <w:szCs w:val="24"/>
        </w:rPr>
        <w:t>Ссылка на сочинения</w:t>
      </w:r>
      <w:r>
        <w:rPr>
          <w:rFonts w:eastAsia="Times New Roman"/>
          <w:b/>
          <w:sz w:val="24"/>
          <w:szCs w:val="24"/>
        </w:rPr>
        <w:t xml:space="preserve"> и письма:</w:t>
      </w:r>
      <w:r>
        <w:rPr>
          <w:rFonts w:eastAsia="Times New Roman"/>
          <w:sz w:val="24"/>
          <w:szCs w:val="24"/>
        </w:rPr>
        <w:t xml:space="preserve"> [Х, </w:t>
      </w:r>
      <w:r>
        <w:rPr>
          <w:rFonts w:eastAsia="Times New Roman"/>
          <w:sz w:val="24"/>
          <w:szCs w:val="24"/>
          <w:lang w:val="en-US"/>
        </w:rPr>
        <w:t>c</w:t>
      </w:r>
      <w:r>
        <w:rPr>
          <w:rFonts w:eastAsia="Times New Roman"/>
          <w:sz w:val="24"/>
          <w:szCs w:val="24"/>
        </w:rPr>
        <w:t>. 42], где римская цифра – № тома сочинений, с.42 – номер страницы; [П</w:t>
      </w:r>
      <w:r w:rsidR="009329D9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</w:t>
      </w:r>
      <w:r w:rsidRPr="006F2CDE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  <w:lang w:val="en-US"/>
        </w:rPr>
        <w:t>c</w:t>
      </w:r>
      <w:r>
        <w:rPr>
          <w:rFonts w:eastAsia="Times New Roman"/>
          <w:sz w:val="24"/>
          <w:szCs w:val="24"/>
        </w:rPr>
        <w:t xml:space="preserve">. 45], где П. – письма, арабская цифра – номер тома и с.45 – номер страницы. </w:t>
      </w:r>
      <w:r w:rsidRPr="00E07870">
        <w:rPr>
          <w:rFonts w:eastAsia="Times New Roman"/>
          <w:b/>
          <w:sz w:val="24"/>
          <w:szCs w:val="24"/>
        </w:rPr>
        <w:t>Данные ссылки в списке использованных источников не отражаются.</w:t>
      </w:r>
    </w:p>
    <w:p w:rsidR="00306A29" w:rsidRPr="0094028C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color w:val="000000"/>
          <w:sz w:val="24"/>
          <w:szCs w:val="24"/>
        </w:rPr>
      </w:pPr>
      <w:r w:rsidRPr="0094028C">
        <w:rPr>
          <w:rFonts w:eastAsia="Times New Roman"/>
          <w:b/>
          <w:color w:val="000000"/>
          <w:sz w:val="24"/>
          <w:szCs w:val="24"/>
        </w:rPr>
        <w:t>Сокращения в цитатах</w:t>
      </w:r>
      <w:r w:rsidRPr="0094028C">
        <w:rPr>
          <w:rFonts w:eastAsia="Times New Roman"/>
          <w:color w:val="000000"/>
          <w:sz w:val="24"/>
          <w:szCs w:val="24"/>
        </w:rPr>
        <w:t xml:space="preserve"> обозначаются угловыми скобками (</w:t>
      </w:r>
      <w:r w:rsidRPr="0094028C">
        <w:rPr>
          <w:rFonts w:eastAsia="Times New Roman"/>
          <w:i/>
          <w:iCs/>
          <w:color w:val="000000"/>
          <w:sz w:val="24"/>
          <w:szCs w:val="24"/>
        </w:rPr>
        <w:t>Пример:</w:t>
      </w:r>
      <w:r w:rsidRPr="0094028C">
        <w:rPr>
          <w:rFonts w:eastAsia="Times New Roman"/>
          <w:color w:val="000000"/>
          <w:sz w:val="24"/>
          <w:szCs w:val="24"/>
        </w:rPr>
        <w:t xml:space="preserve"> &lt;…&gt;). Для обозначения цитат используются кавычки-елочки (</w:t>
      </w:r>
      <w:r w:rsidRPr="0094028C">
        <w:rPr>
          <w:rFonts w:eastAsia="Times New Roman"/>
          <w:i/>
          <w:iCs/>
          <w:color w:val="000000"/>
          <w:sz w:val="24"/>
          <w:szCs w:val="24"/>
        </w:rPr>
        <w:t>Пример:</w:t>
      </w:r>
      <w:r w:rsidRPr="0094028C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« »), внутри цитат используются</w:t>
      </w:r>
      <w:r w:rsidRPr="0094028C">
        <w:rPr>
          <w:rFonts w:eastAsia="Times New Roman"/>
          <w:color w:val="000000"/>
          <w:sz w:val="24"/>
          <w:szCs w:val="24"/>
        </w:rPr>
        <w:t xml:space="preserve"> кавычки</w:t>
      </w:r>
      <w:r>
        <w:rPr>
          <w:rFonts w:eastAsia="Times New Roman"/>
          <w:color w:val="000000"/>
          <w:sz w:val="24"/>
          <w:szCs w:val="24"/>
        </w:rPr>
        <w:t xml:space="preserve"> – </w:t>
      </w:r>
      <w:r w:rsidRPr="0094028C">
        <w:rPr>
          <w:rFonts w:eastAsia="Times New Roman"/>
          <w:color w:val="000000"/>
          <w:sz w:val="24"/>
          <w:szCs w:val="24"/>
        </w:rPr>
        <w:t>«лапки» (</w:t>
      </w:r>
      <w:r w:rsidRPr="0094028C">
        <w:rPr>
          <w:rFonts w:eastAsia="Times New Roman"/>
          <w:iCs/>
          <w:color w:val="000000"/>
          <w:sz w:val="24"/>
          <w:szCs w:val="24"/>
        </w:rPr>
        <w:t>Пример</w:t>
      </w:r>
      <w:r w:rsidRPr="0094028C">
        <w:rPr>
          <w:rFonts w:eastAsia="Times New Roman"/>
          <w:color w:val="000000"/>
          <w:sz w:val="24"/>
          <w:szCs w:val="24"/>
        </w:rPr>
        <w:t>: “ ”).</w:t>
      </w:r>
    </w:p>
    <w:p w:rsidR="00306A29" w:rsidRPr="00EF482A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color w:val="000000"/>
          <w:sz w:val="24"/>
          <w:szCs w:val="24"/>
        </w:rPr>
      </w:pPr>
      <w:r w:rsidRPr="0094028C">
        <w:rPr>
          <w:rFonts w:eastAsia="Times New Roman"/>
          <w:b/>
          <w:color w:val="000000"/>
          <w:sz w:val="24"/>
          <w:szCs w:val="24"/>
        </w:rPr>
        <w:t xml:space="preserve">Технические особенности </w:t>
      </w:r>
      <w:r w:rsidRPr="0094028C">
        <w:rPr>
          <w:rFonts w:eastAsia="Times New Roman"/>
          <w:color w:val="000000"/>
          <w:sz w:val="24"/>
          <w:szCs w:val="24"/>
        </w:rPr>
        <w:t xml:space="preserve">цитируемого текста (подчеркивания, курсив, </w:t>
      </w:r>
      <w:r>
        <w:rPr>
          <w:rFonts w:eastAsia="Times New Roman"/>
          <w:color w:val="000000"/>
          <w:sz w:val="24"/>
          <w:szCs w:val="24"/>
        </w:rPr>
        <w:t>разрядка и т.</w:t>
      </w:r>
      <w:r w:rsidRPr="0094028C">
        <w:rPr>
          <w:rFonts w:eastAsia="Times New Roman"/>
          <w:color w:val="000000"/>
          <w:sz w:val="24"/>
          <w:szCs w:val="24"/>
        </w:rPr>
        <w:t>д.) воспроизводятся в соответствии с источником. Если автор статьи выделяет какую-то мысль в цитате, то в скобках нужно это указать.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EF482A">
        <w:rPr>
          <w:rFonts w:eastAsia="Times New Roman"/>
          <w:b/>
          <w:color w:val="000000"/>
          <w:sz w:val="24"/>
          <w:szCs w:val="24"/>
        </w:rPr>
        <w:t>Пример</w:t>
      </w:r>
      <w:r w:rsidRPr="00EF482A">
        <w:rPr>
          <w:rFonts w:eastAsia="Times New Roman"/>
          <w:color w:val="000000"/>
          <w:sz w:val="24"/>
          <w:szCs w:val="24"/>
        </w:rPr>
        <w:t>: (курсив мой.</w:t>
      </w:r>
      <w:r w:rsidRPr="00EF482A">
        <w:rPr>
          <w:rFonts w:eastAsia="Times New Roman"/>
          <w:sz w:val="24"/>
          <w:szCs w:val="24"/>
        </w:rPr>
        <w:t xml:space="preserve"> </w:t>
      </w:r>
      <w:r w:rsidRPr="00EF482A">
        <w:rPr>
          <w:rFonts w:eastAsia="Times New Roman"/>
          <w:color w:val="000000"/>
          <w:sz w:val="24"/>
          <w:szCs w:val="24"/>
        </w:rPr>
        <w:t>– Ю.Д.)</w:t>
      </w:r>
    </w:p>
    <w:p w:rsidR="00306A29" w:rsidRPr="0094028C" w:rsidRDefault="00306A29" w:rsidP="00306A29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rFonts w:eastAsia="Times New Roman"/>
          <w:color w:val="000000"/>
          <w:sz w:val="24"/>
          <w:szCs w:val="24"/>
        </w:rPr>
      </w:pPr>
      <w:r w:rsidRPr="0094028C">
        <w:rPr>
          <w:rFonts w:eastAsia="Times New Roman"/>
          <w:b/>
          <w:sz w:val="24"/>
          <w:szCs w:val="24"/>
        </w:rPr>
        <w:t>Оргкомитет оставляет за собой право отказать в публикации</w:t>
      </w:r>
      <w:r w:rsidRPr="0094028C">
        <w:rPr>
          <w:rFonts w:eastAsia="Times New Roman"/>
          <w:sz w:val="24"/>
          <w:szCs w:val="24"/>
        </w:rPr>
        <w:t xml:space="preserve"> статей в случае:</w:t>
      </w:r>
    </w:p>
    <w:p w:rsidR="00306A29" w:rsidRDefault="00306A29" w:rsidP="00306A29">
      <w:pPr>
        <w:spacing w:line="36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их несоответствия проблематике конференции;</w:t>
      </w:r>
    </w:p>
    <w:p w:rsidR="00306A29" w:rsidRDefault="00306A29" w:rsidP="00306A29">
      <w:pPr>
        <w:spacing w:line="36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наличия показателя оригинальности текста менее 85%;</w:t>
      </w:r>
    </w:p>
    <w:p w:rsidR="00306A29" w:rsidRDefault="00306A29" w:rsidP="00306A29">
      <w:pPr>
        <w:spacing w:line="36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несоблюдения автором правил оформления текста;</w:t>
      </w:r>
    </w:p>
    <w:p w:rsidR="00306A29" w:rsidRDefault="00306A29" w:rsidP="00306A29">
      <w:pPr>
        <w:spacing w:line="36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представления статьи в оргкомитет позже указанного срока;</w:t>
      </w:r>
    </w:p>
    <w:p w:rsidR="00306A29" w:rsidRDefault="00306A29" w:rsidP="00306A29">
      <w:pPr>
        <w:spacing w:line="36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если работа представляет собой отчет, не имеющий научного результата;</w:t>
      </w:r>
    </w:p>
    <w:p w:rsidR="00306A29" w:rsidRDefault="00306A29" w:rsidP="00306A29">
      <w:pPr>
        <w:spacing w:line="36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содержит устаревшую информацию;</w:t>
      </w:r>
    </w:p>
    <w:p w:rsidR="00306A29" w:rsidRPr="009A4F02" w:rsidRDefault="00306A29" w:rsidP="00306A29">
      <w:pPr>
        <w:spacing w:line="36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– представляет собой дублирование ранее опубликованных работ.</w:t>
      </w:r>
    </w:p>
    <w:p w:rsidR="00306A29" w:rsidRDefault="00306A29" w:rsidP="00306A29">
      <w:pPr>
        <w:tabs>
          <w:tab w:val="left" w:pos="1134"/>
        </w:tabs>
        <w:spacing w:line="360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306A29" w:rsidRDefault="00306A29" w:rsidP="00306A29">
      <w:pPr>
        <w:tabs>
          <w:tab w:val="left" w:pos="1134"/>
        </w:tabs>
        <w:spacing w:line="360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</w:p>
    <w:p w:rsidR="007304A9" w:rsidRDefault="007304A9" w:rsidP="002E41BA">
      <w:pPr>
        <w:tabs>
          <w:tab w:val="left" w:pos="1134"/>
        </w:tabs>
        <w:spacing w:line="360" w:lineRule="auto"/>
        <w:ind w:left="709"/>
        <w:jc w:val="center"/>
        <w:rPr>
          <w:rFonts w:eastAsia="Times New Roman"/>
          <w:b/>
          <w:color w:val="000000"/>
          <w:sz w:val="24"/>
          <w:szCs w:val="24"/>
        </w:rPr>
      </w:pPr>
    </w:p>
    <w:p w:rsidR="007304A9" w:rsidRDefault="007304A9" w:rsidP="002E41BA">
      <w:pPr>
        <w:tabs>
          <w:tab w:val="left" w:pos="1134"/>
        </w:tabs>
        <w:spacing w:line="360" w:lineRule="auto"/>
        <w:ind w:left="709"/>
        <w:jc w:val="center"/>
        <w:rPr>
          <w:rFonts w:eastAsia="Times New Roman"/>
          <w:b/>
          <w:color w:val="000000"/>
          <w:sz w:val="24"/>
          <w:szCs w:val="24"/>
        </w:rPr>
      </w:pPr>
    </w:p>
    <w:p w:rsidR="007304A9" w:rsidRDefault="007304A9" w:rsidP="002E41BA">
      <w:pPr>
        <w:tabs>
          <w:tab w:val="left" w:pos="1134"/>
        </w:tabs>
        <w:spacing w:line="360" w:lineRule="auto"/>
        <w:ind w:left="709"/>
        <w:jc w:val="center"/>
        <w:rPr>
          <w:rFonts w:eastAsia="Times New Roman"/>
          <w:b/>
          <w:color w:val="000000"/>
          <w:sz w:val="24"/>
          <w:szCs w:val="24"/>
        </w:rPr>
      </w:pPr>
    </w:p>
    <w:p w:rsidR="007304A9" w:rsidRDefault="007304A9" w:rsidP="002E41BA">
      <w:pPr>
        <w:tabs>
          <w:tab w:val="left" w:pos="1134"/>
        </w:tabs>
        <w:spacing w:line="360" w:lineRule="auto"/>
        <w:ind w:left="709"/>
        <w:jc w:val="center"/>
        <w:rPr>
          <w:rFonts w:eastAsia="Times New Roman"/>
          <w:b/>
          <w:color w:val="000000"/>
          <w:sz w:val="24"/>
          <w:szCs w:val="24"/>
        </w:rPr>
      </w:pPr>
    </w:p>
    <w:p w:rsidR="007304A9" w:rsidRDefault="007304A9" w:rsidP="002E41BA">
      <w:pPr>
        <w:tabs>
          <w:tab w:val="left" w:pos="1134"/>
        </w:tabs>
        <w:spacing w:line="360" w:lineRule="auto"/>
        <w:ind w:left="709"/>
        <w:jc w:val="center"/>
        <w:rPr>
          <w:rFonts w:eastAsia="Times New Roman"/>
          <w:b/>
          <w:color w:val="000000"/>
          <w:sz w:val="24"/>
          <w:szCs w:val="24"/>
        </w:rPr>
      </w:pPr>
    </w:p>
    <w:p w:rsidR="007304A9" w:rsidRDefault="007304A9" w:rsidP="002E41BA">
      <w:pPr>
        <w:tabs>
          <w:tab w:val="left" w:pos="1134"/>
        </w:tabs>
        <w:spacing w:line="360" w:lineRule="auto"/>
        <w:ind w:left="709"/>
        <w:jc w:val="center"/>
        <w:rPr>
          <w:rFonts w:eastAsia="Times New Roman"/>
          <w:b/>
          <w:color w:val="000000"/>
          <w:sz w:val="24"/>
          <w:szCs w:val="24"/>
        </w:rPr>
      </w:pPr>
    </w:p>
    <w:p w:rsidR="007304A9" w:rsidRDefault="007304A9" w:rsidP="002E41BA">
      <w:pPr>
        <w:tabs>
          <w:tab w:val="left" w:pos="1134"/>
        </w:tabs>
        <w:spacing w:line="360" w:lineRule="auto"/>
        <w:ind w:left="709"/>
        <w:jc w:val="center"/>
        <w:rPr>
          <w:rFonts w:eastAsia="Times New Roman"/>
          <w:b/>
          <w:color w:val="000000"/>
          <w:sz w:val="24"/>
          <w:szCs w:val="24"/>
        </w:rPr>
      </w:pPr>
    </w:p>
    <w:p w:rsidR="007304A9" w:rsidRDefault="007304A9" w:rsidP="002E41BA">
      <w:pPr>
        <w:tabs>
          <w:tab w:val="left" w:pos="1134"/>
        </w:tabs>
        <w:spacing w:line="360" w:lineRule="auto"/>
        <w:ind w:left="709"/>
        <w:jc w:val="center"/>
        <w:rPr>
          <w:rFonts w:eastAsia="Times New Roman"/>
          <w:b/>
          <w:color w:val="000000"/>
          <w:sz w:val="24"/>
          <w:szCs w:val="24"/>
        </w:rPr>
      </w:pPr>
    </w:p>
    <w:p w:rsidR="00497902" w:rsidRDefault="00497902" w:rsidP="002E41BA">
      <w:pPr>
        <w:tabs>
          <w:tab w:val="left" w:pos="1134"/>
        </w:tabs>
        <w:spacing w:line="360" w:lineRule="auto"/>
        <w:ind w:left="709"/>
        <w:jc w:val="center"/>
        <w:rPr>
          <w:rFonts w:eastAsia="Times New Roman"/>
          <w:b/>
          <w:color w:val="000000"/>
          <w:sz w:val="24"/>
          <w:szCs w:val="24"/>
        </w:rPr>
      </w:pPr>
    </w:p>
    <w:p w:rsidR="00497902" w:rsidRDefault="00497902" w:rsidP="002E41BA">
      <w:pPr>
        <w:tabs>
          <w:tab w:val="left" w:pos="1134"/>
        </w:tabs>
        <w:spacing w:line="360" w:lineRule="auto"/>
        <w:ind w:left="709"/>
        <w:jc w:val="center"/>
        <w:rPr>
          <w:rFonts w:eastAsia="Times New Roman"/>
          <w:b/>
          <w:color w:val="000000"/>
          <w:sz w:val="24"/>
          <w:szCs w:val="24"/>
        </w:rPr>
      </w:pPr>
    </w:p>
    <w:p w:rsidR="007304A9" w:rsidRDefault="007304A9" w:rsidP="002E41BA">
      <w:pPr>
        <w:tabs>
          <w:tab w:val="left" w:pos="1134"/>
        </w:tabs>
        <w:spacing w:line="360" w:lineRule="auto"/>
        <w:ind w:left="709"/>
        <w:jc w:val="center"/>
        <w:rPr>
          <w:rFonts w:eastAsia="Times New Roman"/>
          <w:b/>
          <w:color w:val="000000"/>
          <w:sz w:val="24"/>
          <w:szCs w:val="24"/>
        </w:rPr>
      </w:pPr>
    </w:p>
    <w:p w:rsidR="00306A29" w:rsidRDefault="00306A29" w:rsidP="007304A9">
      <w:pPr>
        <w:spacing w:line="360" w:lineRule="auto"/>
        <w:ind w:left="5664" w:firstLine="708"/>
        <w:jc w:val="both"/>
        <w:rPr>
          <w:rFonts w:eastAsia="Times New Roman"/>
          <w:b/>
          <w:i/>
          <w:iCs/>
          <w:color w:val="000000"/>
          <w:sz w:val="24"/>
          <w:szCs w:val="24"/>
        </w:rPr>
      </w:pPr>
      <w:r w:rsidRPr="00877AF4">
        <w:rPr>
          <w:rFonts w:eastAsia="Times New Roman"/>
          <w:b/>
          <w:i/>
          <w:iCs/>
          <w:color w:val="000000"/>
          <w:sz w:val="24"/>
          <w:szCs w:val="24"/>
        </w:rPr>
        <w:lastRenderedPageBreak/>
        <w:t>Образец оформления</w:t>
      </w:r>
      <w:r w:rsidR="007304A9" w:rsidRPr="007304A9">
        <w:rPr>
          <w:rFonts w:eastAsia="Times New Roman"/>
          <w:b/>
          <w:color w:val="000000"/>
          <w:sz w:val="24"/>
          <w:szCs w:val="24"/>
        </w:rPr>
        <w:t xml:space="preserve"> </w:t>
      </w:r>
      <w:r w:rsidR="007304A9">
        <w:rPr>
          <w:rFonts w:eastAsia="Times New Roman"/>
          <w:b/>
          <w:color w:val="000000"/>
          <w:sz w:val="24"/>
          <w:szCs w:val="24"/>
        </w:rPr>
        <w:t>статьи</w:t>
      </w:r>
      <w:r w:rsidRPr="00877AF4">
        <w:rPr>
          <w:rFonts w:eastAsia="Times New Roman"/>
          <w:b/>
          <w:i/>
          <w:iCs/>
          <w:color w:val="000000"/>
          <w:sz w:val="24"/>
          <w:szCs w:val="24"/>
        </w:rPr>
        <w:t>:</w:t>
      </w:r>
    </w:p>
    <w:p w:rsidR="00306A29" w:rsidRPr="00877AF4" w:rsidRDefault="00306A29" w:rsidP="00306A29">
      <w:pPr>
        <w:spacing w:line="360" w:lineRule="auto"/>
        <w:jc w:val="both"/>
        <w:rPr>
          <w:rFonts w:eastAsia="Times New Roman"/>
          <w:b/>
          <w:i/>
          <w:iCs/>
          <w:color w:val="000000"/>
          <w:sz w:val="24"/>
          <w:szCs w:val="24"/>
        </w:rPr>
      </w:pPr>
    </w:p>
    <w:p w:rsidR="00306A29" w:rsidRDefault="00306A29" w:rsidP="00306A29">
      <w:pPr>
        <w:spacing w:line="360" w:lineRule="auto"/>
        <w:jc w:val="both"/>
        <w:rPr>
          <w:rFonts w:eastAsia="Times New Roman"/>
          <w:iCs/>
          <w:color w:val="000000"/>
          <w:sz w:val="24"/>
          <w:szCs w:val="24"/>
        </w:rPr>
      </w:pPr>
      <w:r>
        <w:rPr>
          <w:rFonts w:eastAsia="Times New Roman"/>
          <w:iCs/>
          <w:color w:val="000000"/>
          <w:sz w:val="24"/>
          <w:szCs w:val="24"/>
        </w:rPr>
        <w:t>УДК 821.161.1</w:t>
      </w:r>
    </w:p>
    <w:p w:rsidR="00306A29" w:rsidRDefault="00306A29" w:rsidP="00306A29">
      <w:pPr>
        <w:spacing w:line="360" w:lineRule="auto"/>
        <w:jc w:val="right"/>
        <w:rPr>
          <w:rFonts w:eastAsia="Malgun Gothic"/>
          <w:b/>
          <w:sz w:val="24"/>
          <w:szCs w:val="24"/>
          <w:lang w:eastAsia="ko-KR"/>
        </w:rPr>
      </w:pPr>
      <w:r>
        <w:rPr>
          <w:rFonts w:eastAsia="Malgun Gothic"/>
          <w:b/>
          <w:sz w:val="24"/>
          <w:szCs w:val="24"/>
          <w:lang w:eastAsia="ko-KR"/>
        </w:rPr>
        <w:t>Иванов Сергей Петрович</w:t>
      </w:r>
    </w:p>
    <w:p w:rsidR="00306A29" w:rsidRDefault="00306A29" w:rsidP="00306A29">
      <w:pPr>
        <w:spacing w:line="360" w:lineRule="auto"/>
        <w:jc w:val="right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sz w:val="24"/>
          <w:szCs w:val="24"/>
          <w:lang w:eastAsia="ko-KR"/>
        </w:rPr>
        <w:t>Старший научный сотрудник «Дома-музея А. П. Чехова в Ялте»,</w:t>
      </w:r>
    </w:p>
    <w:p w:rsidR="00306A29" w:rsidRDefault="00306A29" w:rsidP="00306A29">
      <w:pPr>
        <w:spacing w:line="360" w:lineRule="auto"/>
        <w:jc w:val="right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sz w:val="24"/>
          <w:szCs w:val="24"/>
          <w:lang w:eastAsia="ko-KR"/>
        </w:rPr>
        <w:t>ГБУК РК «Крымский литературно-художественный</w:t>
      </w:r>
    </w:p>
    <w:p w:rsidR="00306A29" w:rsidRDefault="00306A29" w:rsidP="00306A29">
      <w:pPr>
        <w:spacing w:line="360" w:lineRule="auto"/>
        <w:jc w:val="right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sz w:val="24"/>
          <w:szCs w:val="24"/>
          <w:lang w:eastAsia="ko-KR"/>
        </w:rPr>
        <w:t xml:space="preserve"> мемориальный музей-заповедник»;</w:t>
      </w:r>
    </w:p>
    <w:p w:rsidR="00306A29" w:rsidRDefault="00306A29" w:rsidP="00306A29">
      <w:pPr>
        <w:spacing w:line="360" w:lineRule="auto"/>
        <w:jc w:val="right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sz w:val="24"/>
          <w:szCs w:val="24"/>
          <w:lang w:eastAsia="ko-KR"/>
        </w:rPr>
        <w:t xml:space="preserve">Российская Федерация, Ялта; </w:t>
      </w:r>
      <w:r>
        <w:rPr>
          <w:rFonts w:eastAsia="Malgun Gothic"/>
          <w:sz w:val="24"/>
          <w:szCs w:val="24"/>
          <w:lang w:val="en-US" w:eastAsia="ko-KR"/>
        </w:rPr>
        <w:t>e</w:t>
      </w:r>
      <w:r>
        <w:rPr>
          <w:rFonts w:eastAsia="Malgun Gothic"/>
          <w:sz w:val="24"/>
          <w:szCs w:val="24"/>
          <w:lang w:eastAsia="ko-KR"/>
        </w:rPr>
        <w:t>-</w:t>
      </w:r>
      <w:r>
        <w:rPr>
          <w:rFonts w:eastAsia="Malgun Gothic"/>
          <w:sz w:val="24"/>
          <w:szCs w:val="24"/>
          <w:lang w:val="en-US" w:eastAsia="ko-KR"/>
        </w:rPr>
        <w:t>mail</w:t>
      </w:r>
      <w:r>
        <w:rPr>
          <w:rFonts w:eastAsia="Malgun Gothic"/>
          <w:sz w:val="24"/>
          <w:szCs w:val="24"/>
          <w:lang w:eastAsia="ko-KR"/>
        </w:rPr>
        <w:t>: хххх</w:t>
      </w:r>
    </w:p>
    <w:p w:rsidR="00306A29" w:rsidRDefault="00306A29" w:rsidP="00306A29">
      <w:pPr>
        <w:spacing w:line="360" w:lineRule="auto"/>
        <w:jc w:val="center"/>
        <w:outlineLvl w:val="0"/>
        <w:rPr>
          <w:rFonts w:eastAsia="Malgun Gothic"/>
          <w:b/>
          <w:caps/>
          <w:sz w:val="24"/>
          <w:szCs w:val="24"/>
          <w:lang w:eastAsia="ko-KR"/>
        </w:rPr>
      </w:pPr>
      <w:bookmarkStart w:id="0" w:name="_Ref533249842"/>
    </w:p>
    <w:p w:rsidR="00306A29" w:rsidRDefault="00306A29" w:rsidP="00306A29">
      <w:pPr>
        <w:spacing w:line="360" w:lineRule="auto"/>
        <w:jc w:val="center"/>
        <w:outlineLvl w:val="0"/>
        <w:rPr>
          <w:rFonts w:eastAsia="Malgun Gothic"/>
          <w:b/>
          <w:caps/>
          <w:sz w:val="24"/>
          <w:szCs w:val="24"/>
          <w:lang w:eastAsia="ko-KR"/>
        </w:rPr>
      </w:pPr>
      <w:r>
        <w:rPr>
          <w:rFonts w:eastAsia="Malgun Gothic"/>
          <w:b/>
          <w:caps/>
          <w:sz w:val="24"/>
          <w:szCs w:val="24"/>
          <w:lang w:eastAsia="ko-KR"/>
        </w:rPr>
        <w:t>К ПРОБЛЕМЕ ЧЕХОВСКОО СТИЛЯ</w:t>
      </w:r>
      <w:bookmarkEnd w:id="0"/>
    </w:p>
    <w:p w:rsidR="00306A29" w:rsidRDefault="00306A29" w:rsidP="00306A29">
      <w:pPr>
        <w:spacing w:line="360" w:lineRule="auto"/>
        <w:jc w:val="center"/>
        <w:rPr>
          <w:rFonts w:eastAsia="Malgun Gothic"/>
          <w:b/>
          <w:sz w:val="24"/>
          <w:szCs w:val="24"/>
          <w:lang w:eastAsia="ko-KR"/>
        </w:rPr>
      </w:pPr>
    </w:p>
    <w:p w:rsidR="00306A29" w:rsidRDefault="00306A29" w:rsidP="00306A29">
      <w:pPr>
        <w:spacing w:line="360" w:lineRule="auto"/>
        <w:ind w:firstLine="708"/>
        <w:jc w:val="both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b/>
          <w:sz w:val="24"/>
          <w:szCs w:val="24"/>
          <w:lang w:eastAsia="ko-KR"/>
        </w:rPr>
        <w:t>Аннотация.</w:t>
      </w:r>
      <w:r>
        <w:rPr>
          <w:rFonts w:eastAsia="Malgun Gothic"/>
          <w:sz w:val="24"/>
          <w:szCs w:val="24"/>
          <w:lang w:eastAsia="ko-KR"/>
        </w:rPr>
        <w:t xml:space="preserve"> Курсив.</w:t>
      </w:r>
    </w:p>
    <w:p w:rsidR="00306A29" w:rsidRDefault="00306A29" w:rsidP="00306A29">
      <w:pPr>
        <w:spacing w:line="360" w:lineRule="auto"/>
        <w:ind w:firstLine="709"/>
        <w:jc w:val="both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b/>
          <w:sz w:val="24"/>
          <w:szCs w:val="24"/>
          <w:lang w:eastAsia="ko-KR"/>
        </w:rPr>
        <w:t>Ключевые слова:</w:t>
      </w:r>
      <w:r>
        <w:rPr>
          <w:rFonts w:eastAsia="Malgun Gothic"/>
          <w:sz w:val="24"/>
          <w:szCs w:val="24"/>
          <w:lang w:eastAsia="ko-KR"/>
        </w:rPr>
        <w:t xml:space="preserve"> Курсив.</w:t>
      </w:r>
    </w:p>
    <w:p w:rsidR="00306A29" w:rsidRDefault="00306A29" w:rsidP="00306A29">
      <w:pPr>
        <w:spacing w:line="360" w:lineRule="auto"/>
        <w:ind w:firstLine="709"/>
        <w:jc w:val="right"/>
        <w:rPr>
          <w:rFonts w:eastAsia="Malgun Gothic"/>
          <w:sz w:val="24"/>
          <w:szCs w:val="24"/>
          <w:lang w:eastAsia="ko-KR"/>
        </w:rPr>
      </w:pPr>
    </w:p>
    <w:p w:rsidR="00306A29" w:rsidRPr="00306A29" w:rsidRDefault="00306A29" w:rsidP="00306A29">
      <w:pPr>
        <w:spacing w:line="360" w:lineRule="auto"/>
        <w:ind w:firstLine="709"/>
        <w:jc w:val="right"/>
        <w:rPr>
          <w:rFonts w:eastAsia="Malgun Gothic"/>
          <w:b/>
          <w:sz w:val="24"/>
          <w:szCs w:val="24"/>
          <w:lang w:eastAsia="ko-KR"/>
        </w:rPr>
      </w:pPr>
      <w:r w:rsidRPr="00306A29">
        <w:rPr>
          <w:rFonts w:eastAsia="Malgun Gothic"/>
          <w:b/>
          <w:sz w:val="24"/>
          <w:szCs w:val="24"/>
          <w:lang w:eastAsia="ko-KR"/>
        </w:rPr>
        <w:t xml:space="preserve"> </w:t>
      </w:r>
      <w:r>
        <w:rPr>
          <w:rFonts w:eastAsia="Malgun Gothic"/>
          <w:b/>
          <w:sz w:val="24"/>
          <w:szCs w:val="24"/>
          <w:lang w:val="en-US" w:eastAsia="ko-KR"/>
        </w:rPr>
        <w:t>Sergey</w:t>
      </w:r>
      <w:r w:rsidRPr="00306A29">
        <w:rPr>
          <w:rFonts w:eastAsia="Malgun Gothic"/>
          <w:b/>
          <w:sz w:val="24"/>
          <w:szCs w:val="24"/>
          <w:lang w:eastAsia="ko-KR"/>
        </w:rPr>
        <w:t xml:space="preserve"> </w:t>
      </w:r>
      <w:r>
        <w:rPr>
          <w:rFonts w:eastAsia="Malgun Gothic"/>
          <w:b/>
          <w:sz w:val="24"/>
          <w:szCs w:val="24"/>
          <w:lang w:val="en-US" w:eastAsia="ko-KR"/>
        </w:rPr>
        <w:t>P</w:t>
      </w:r>
      <w:r w:rsidRPr="00306A29">
        <w:rPr>
          <w:rFonts w:eastAsia="Malgun Gothic"/>
          <w:b/>
          <w:sz w:val="24"/>
          <w:szCs w:val="24"/>
          <w:lang w:eastAsia="ko-KR"/>
        </w:rPr>
        <w:t>.</w:t>
      </w:r>
      <w:r w:rsidRPr="00306A29">
        <w:rPr>
          <w:rFonts w:eastAsia="Times New Roman"/>
          <w:sz w:val="24"/>
          <w:szCs w:val="24"/>
        </w:rPr>
        <w:t xml:space="preserve"> </w:t>
      </w:r>
      <w:r>
        <w:rPr>
          <w:rFonts w:eastAsia="Malgun Gothic"/>
          <w:b/>
          <w:sz w:val="24"/>
          <w:szCs w:val="24"/>
          <w:lang w:val="en-US" w:eastAsia="ko-KR"/>
        </w:rPr>
        <w:t>Ivanov</w:t>
      </w:r>
      <w:r w:rsidRPr="00306A29">
        <w:rPr>
          <w:rFonts w:eastAsia="Malgun Gothic"/>
          <w:b/>
          <w:sz w:val="24"/>
          <w:szCs w:val="24"/>
          <w:lang w:eastAsia="ko-KR"/>
        </w:rPr>
        <w:t>,</w:t>
      </w:r>
    </w:p>
    <w:p w:rsidR="00306A29" w:rsidRDefault="00306A29" w:rsidP="00306A29">
      <w:pPr>
        <w:spacing w:line="360" w:lineRule="auto"/>
        <w:ind w:firstLine="709"/>
        <w:jc w:val="right"/>
        <w:rPr>
          <w:rFonts w:eastAsia="Malgun Gothic"/>
          <w:sz w:val="24"/>
          <w:szCs w:val="24"/>
          <w:lang w:val="en-US" w:eastAsia="ko-KR"/>
        </w:rPr>
      </w:pPr>
      <w:r>
        <w:rPr>
          <w:rFonts w:eastAsia="Malgun Gothic"/>
          <w:sz w:val="24"/>
          <w:szCs w:val="24"/>
          <w:lang w:val="en-US" w:eastAsia="ko-KR"/>
        </w:rPr>
        <w:t>Senior researcher of the «Chekhov House Museum in Yalt</w:t>
      </w:r>
      <w:r>
        <w:rPr>
          <w:rFonts w:eastAsia="Malgun Gothic"/>
          <w:sz w:val="24"/>
          <w:szCs w:val="24"/>
          <w:lang w:eastAsia="ko-KR"/>
        </w:rPr>
        <w:t>а</w:t>
      </w:r>
      <w:r>
        <w:rPr>
          <w:rFonts w:eastAsia="Malgun Gothic"/>
          <w:sz w:val="24"/>
          <w:szCs w:val="24"/>
          <w:lang w:val="en-US" w:eastAsia="ko-KR"/>
        </w:rPr>
        <w:t>»,</w:t>
      </w:r>
    </w:p>
    <w:p w:rsidR="00306A29" w:rsidRDefault="00306A29" w:rsidP="00306A29">
      <w:pPr>
        <w:spacing w:line="360" w:lineRule="auto"/>
        <w:ind w:firstLine="709"/>
        <w:jc w:val="right"/>
        <w:rPr>
          <w:rFonts w:eastAsia="Malgun Gothic"/>
          <w:sz w:val="24"/>
          <w:szCs w:val="24"/>
          <w:lang w:val="en-US" w:eastAsia="ko-KR"/>
        </w:rPr>
      </w:pPr>
      <w:r>
        <w:rPr>
          <w:rFonts w:eastAsia="Malgun Gothic"/>
          <w:sz w:val="24"/>
          <w:szCs w:val="24"/>
          <w:lang w:val="en-US" w:eastAsia="ko-KR"/>
        </w:rPr>
        <w:t>State Budgetary Institution of Culture «Literary and Artistic</w:t>
      </w:r>
    </w:p>
    <w:p w:rsidR="00306A29" w:rsidRDefault="00306A29" w:rsidP="00306A29">
      <w:pPr>
        <w:spacing w:line="360" w:lineRule="auto"/>
        <w:ind w:firstLine="709"/>
        <w:jc w:val="right"/>
        <w:rPr>
          <w:rFonts w:eastAsia="Malgun Gothic"/>
          <w:sz w:val="24"/>
          <w:szCs w:val="24"/>
          <w:lang w:val="en-US" w:eastAsia="ko-KR"/>
        </w:rPr>
      </w:pPr>
      <w:r>
        <w:rPr>
          <w:rFonts w:eastAsia="Malgun Gothic"/>
          <w:sz w:val="24"/>
          <w:szCs w:val="24"/>
          <w:lang w:val="en-US" w:eastAsia="ko-KR"/>
        </w:rPr>
        <w:t>Memorial Museum-Reserve»</w:t>
      </w:r>
    </w:p>
    <w:p w:rsidR="00306A29" w:rsidRDefault="00306A29" w:rsidP="00306A29">
      <w:pPr>
        <w:spacing w:line="360" w:lineRule="auto"/>
        <w:ind w:firstLine="709"/>
        <w:jc w:val="right"/>
        <w:rPr>
          <w:rFonts w:eastAsia="Malgun Gothic"/>
          <w:sz w:val="24"/>
          <w:szCs w:val="24"/>
          <w:lang w:val="en-US" w:eastAsia="ko-KR"/>
        </w:rPr>
      </w:pPr>
      <w:r>
        <w:rPr>
          <w:rFonts w:eastAsia="Malgun Gothic"/>
          <w:sz w:val="24"/>
          <w:szCs w:val="24"/>
          <w:lang w:val="en-US" w:eastAsia="ko-KR"/>
        </w:rPr>
        <w:t xml:space="preserve">Russian Federation, Yalta, e-mail: </w:t>
      </w:r>
      <w:r>
        <w:rPr>
          <w:rFonts w:eastAsia="Malgun Gothic"/>
          <w:sz w:val="24"/>
          <w:szCs w:val="24"/>
          <w:lang w:eastAsia="ko-KR"/>
        </w:rPr>
        <w:t>хххх</w:t>
      </w:r>
    </w:p>
    <w:p w:rsidR="00306A29" w:rsidRDefault="00306A29" w:rsidP="00306A29">
      <w:pPr>
        <w:spacing w:line="360" w:lineRule="auto"/>
        <w:ind w:firstLine="709"/>
        <w:jc w:val="center"/>
        <w:rPr>
          <w:rFonts w:eastAsia="Malgun Gothic"/>
          <w:b/>
          <w:sz w:val="24"/>
          <w:szCs w:val="24"/>
          <w:lang w:val="en-US" w:eastAsia="ko-KR"/>
        </w:rPr>
      </w:pPr>
      <w:r>
        <w:rPr>
          <w:rFonts w:eastAsia="Malgun Gothic"/>
          <w:b/>
          <w:sz w:val="24"/>
          <w:szCs w:val="24"/>
          <w:lang w:val="en-US" w:eastAsia="ko-KR"/>
        </w:rPr>
        <w:t>ON THE PROBLEM OF CHEKHOV'S STYLE</w:t>
      </w:r>
    </w:p>
    <w:p w:rsidR="00306A29" w:rsidRDefault="00306A29" w:rsidP="00306A29">
      <w:pPr>
        <w:spacing w:line="360" w:lineRule="auto"/>
        <w:ind w:firstLine="709"/>
        <w:jc w:val="both"/>
        <w:rPr>
          <w:rFonts w:eastAsia="Malgun Gothic"/>
          <w:i/>
          <w:sz w:val="24"/>
          <w:szCs w:val="24"/>
          <w:lang w:eastAsia="ko-KR"/>
        </w:rPr>
      </w:pPr>
      <w:r>
        <w:rPr>
          <w:rFonts w:eastAsia="Malgun Gothic"/>
          <w:b/>
          <w:sz w:val="24"/>
          <w:szCs w:val="24"/>
          <w:lang w:val="en-US" w:eastAsia="ko-KR"/>
        </w:rPr>
        <w:t>Abstract</w:t>
      </w:r>
      <w:r>
        <w:rPr>
          <w:rFonts w:eastAsia="Malgun Gothic"/>
          <w:b/>
          <w:sz w:val="24"/>
          <w:szCs w:val="24"/>
          <w:lang w:eastAsia="ko-KR"/>
        </w:rPr>
        <w:t xml:space="preserve">. </w:t>
      </w:r>
      <w:r>
        <w:rPr>
          <w:rFonts w:eastAsia="Malgun Gothic"/>
          <w:i/>
          <w:sz w:val="24"/>
          <w:szCs w:val="24"/>
          <w:lang w:eastAsia="ko-KR"/>
        </w:rPr>
        <w:t>Курсив.</w:t>
      </w:r>
    </w:p>
    <w:p w:rsidR="00306A29" w:rsidRDefault="00306A29" w:rsidP="00306A29">
      <w:pPr>
        <w:spacing w:line="360" w:lineRule="auto"/>
        <w:ind w:firstLine="709"/>
        <w:jc w:val="both"/>
        <w:rPr>
          <w:rFonts w:eastAsia="Malgun Gothic"/>
          <w:i/>
          <w:sz w:val="24"/>
          <w:szCs w:val="24"/>
          <w:lang w:eastAsia="ko-KR"/>
        </w:rPr>
      </w:pPr>
      <w:r>
        <w:rPr>
          <w:rFonts w:eastAsia="Malgun Gothic"/>
          <w:b/>
          <w:sz w:val="24"/>
          <w:szCs w:val="24"/>
          <w:lang w:val="en-US" w:eastAsia="ko-KR"/>
        </w:rPr>
        <w:t>Keywords</w:t>
      </w:r>
      <w:r>
        <w:rPr>
          <w:rFonts w:eastAsia="Malgun Gothic"/>
          <w:b/>
          <w:sz w:val="24"/>
          <w:szCs w:val="24"/>
          <w:lang w:eastAsia="ko-KR"/>
        </w:rPr>
        <w:t xml:space="preserve">: </w:t>
      </w:r>
      <w:r>
        <w:rPr>
          <w:rFonts w:eastAsia="Malgun Gothic"/>
          <w:i/>
          <w:sz w:val="24"/>
          <w:szCs w:val="24"/>
          <w:lang w:eastAsia="ko-KR"/>
        </w:rPr>
        <w:t>Курсив.</w:t>
      </w:r>
    </w:p>
    <w:p w:rsidR="00306A29" w:rsidRDefault="00306A29" w:rsidP="00306A29">
      <w:pPr>
        <w:spacing w:line="360" w:lineRule="auto"/>
        <w:ind w:firstLine="709"/>
        <w:jc w:val="both"/>
        <w:rPr>
          <w:rFonts w:eastAsia="Times New Roman"/>
          <w:b/>
          <w:color w:val="000000"/>
          <w:sz w:val="24"/>
          <w:szCs w:val="24"/>
        </w:rPr>
      </w:pPr>
    </w:p>
    <w:p w:rsidR="00306A29" w:rsidRDefault="00306A29" w:rsidP="00306A29">
      <w:pPr>
        <w:spacing w:line="360" w:lineRule="auto"/>
        <w:ind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Основной текст статьи</w:t>
      </w:r>
    </w:p>
    <w:p w:rsidR="00306A29" w:rsidRDefault="00306A29" w:rsidP="00306A29">
      <w:pPr>
        <w:spacing w:line="36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Текст, текст, текст….</w:t>
      </w:r>
    </w:p>
    <w:p w:rsidR="00306A29" w:rsidRDefault="00306A29" w:rsidP="00306A29">
      <w:pPr>
        <w:spacing w:line="360" w:lineRule="auto"/>
        <w:ind w:firstLine="709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Список использованных источников:</w:t>
      </w:r>
    </w:p>
    <w:p w:rsidR="00306A29" w:rsidRDefault="00306A29" w:rsidP="00306A29">
      <w:pPr>
        <w:spacing w:line="360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 Чудаков, А.П. Мир Чехова: возникновение и утверждение / А.П.</w:t>
      </w:r>
      <w:r w:rsidR="002E41BA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Чудаков. – М.: Сов. писатель,  1986.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–  384 с. </w:t>
      </w:r>
    </w:p>
    <w:p w:rsidR="00306A29" w:rsidRDefault="00306A29" w:rsidP="00306A29">
      <w:pPr>
        <w:spacing w:line="360" w:lineRule="auto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2. Лапушин, Р.Е. Вечное и современное  в творчестве А.П.</w:t>
      </w:r>
      <w:r w:rsidR="002E41BA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Чехова //Чеховские чтения в Ялте: взгляд из 1980-х. – М.: ГБЛ, 1990. – С. 47-50.</w:t>
      </w:r>
    </w:p>
    <w:p w:rsidR="00306A29" w:rsidRDefault="00306A29" w:rsidP="00306A29">
      <w:pPr>
        <w:spacing w:line="36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Бозров, В. М. Актуальные проблемы деятельности судов общей</w:t>
      </w:r>
    </w:p>
    <w:p w:rsidR="00306A29" w:rsidRDefault="00306A29" w:rsidP="00306A29">
      <w:pPr>
        <w:spacing w:line="36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юрисдикции РФ: учебник / В. М. Бозров. – Москва: Юстиция, 2019. – 568 с. </w:t>
      </w:r>
    </w:p>
    <w:p w:rsidR="00306A29" w:rsidRDefault="00306A29" w:rsidP="00306A29">
      <w:pPr>
        <w:spacing w:line="360" w:lineRule="auto"/>
        <w:ind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 Бозров, В.М. Актуальные проблемы деятельности судов общей юрисдикции. [Электронный ресурсhttps://www.book.ru/book/930405] (дата обращения: 26.06.2021). - Режим доступа: Электронно-библиотечная система Book.ru. </w:t>
      </w:r>
      <w:r w:rsidR="002E41BA">
        <w:rPr>
          <w:rFonts w:eastAsia="Times New Roman"/>
          <w:sz w:val="24"/>
          <w:szCs w:val="24"/>
        </w:rPr>
        <w:t>– Текст</w:t>
      </w:r>
      <w:r>
        <w:rPr>
          <w:rFonts w:eastAsia="Times New Roman"/>
          <w:sz w:val="24"/>
          <w:szCs w:val="24"/>
        </w:rPr>
        <w:t>: электронный.</w:t>
      </w:r>
    </w:p>
    <w:p w:rsidR="0035797F" w:rsidRDefault="0035797F" w:rsidP="007304A9">
      <w:pPr>
        <w:ind w:left="7080" w:firstLine="708"/>
        <w:jc w:val="both"/>
        <w:rPr>
          <w:sz w:val="24"/>
          <w:szCs w:val="24"/>
        </w:rPr>
      </w:pPr>
    </w:p>
    <w:p w:rsidR="0035797F" w:rsidRDefault="0035797F" w:rsidP="004B6738">
      <w:pPr>
        <w:jc w:val="both"/>
        <w:rPr>
          <w:sz w:val="24"/>
          <w:szCs w:val="24"/>
        </w:rPr>
      </w:pPr>
      <w:bookmarkStart w:id="1" w:name="_GoBack"/>
      <w:bookmarkEnd w:id="1"/>
    </w:p>
    <w:sectPr w:rsidR="0035797F" w:rsidSect="008D7FBA">
      <w:pgSz w:w="11906" w:h="16838"/>
      <w:pgMar w:top="1134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532" w:rsidRDefault="005D3532" w:rsidP="00163A18">
      <w:r>
        <w:separator/>
      </w:r>
    </w:p>
  </w:endnote>
  <w:endnote w:type="continuationSeparator" w:id="0">
    <w:p w:rsidR="005D3532" w:rsidRDefault="005D3532" w:rsidP="0016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532" w:rsidRDefault="005D3532" w:rsidP="00163A18">
      <w:r>
        <w:separator/>
      </w:r>
    </w:p>
  </w:footnote>
  <w:footnote w:type="continuationSeparator" w:id="0">
    <w:p w:rsidR="005D3532" w:rsidRDefault="005D3532" w:rsidP="0016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DA6B868"/>
    <w:lvl w:ilvl="0">
      <w:numFmt w:val="bullet"/>
      <w:lvlText w:val="*"/>
      <w:lvlJc w:val="left"/>
    </w:lvl>
  </w:abstractNum>
  <w:abstractNum w:abstractNumId="1">
    <w:nsid w:val="398F6D30"/>
    <w:multiLevelType w:val="hybridMultilevel"/>
    <w:tmpl w:val="375C2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42418"/>
    <w:multiLevelType w:val="multilevel"/>
    <w:tmpl w:val="E250A4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53"/>
    <w:rsid w:val="000F0146"/>
    <w:rsid w:val="00114492"/>
    <w:rsid w:val="00127AD3"/>
    <w:rsid w:val="00163A18"/>
    <w:rsid w:val="00217D64"/>
    <w:rsid w:val="002A62D9"/>
    <w:rsid w:val="002D3C1C"/>
    <w:rsid w:val="002E41BA"/>
    <w:rsid w:val="00306A29"/>
    <w:rsid w:val="0035797F"/>
    <w:rsid w:val="00395474"/>
    <w:rsid w:val="004549E8"/>
    <w:rsid w:val="00487D36"/>
    <w:rsid w:val="00497902"/>
    <w:rsid w:val="004B1340"/>
    <w:rsid w:val="004B6738"/>
    <w:rsid w:val="00531612"/>
    <w:rsid w:val="00542D53"/>
    <w:rsid w:val="005C0BEE"/>
    <w:rsid w:val="005D3532"/>
    <w:rsid w:val="00640A8C"/>
    <w:rsid w:val="006468E0"/>
    <w:rsid w:val="006D2686"/>
    <w:rsid w:val="00711494"/>
    <w:rsid w:val="007304A9"/>
    <w:rsid w:val="00770625"/>
    <w:rsid w:val="007F6383"/>
    <w:rsid w:val="008154FE"/>
    <w:rsid w:val="008D7FBA"/>
    <w:rsid w:val="009329D9"/>
    <w:rsid w:val="00A9065A"/>
    <w:rsid w:val="00AC7245"/>
    <w:rsid w:val="00B65352"/>
    <w:rsid w:val="00B84A00"/>
    <w:rsid w:val="00BE66A3"/>
    <w:rsid w:val="00C8723E"/>
    <w:rsid w:val="00D50D70"/>
    <w:rsid w:val="00E904E8"/>
    <w:rsid w:val="00EA4FFB"/>
    <w:rsid w:val="00EB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B4BD4-B8F4-4471-BF8B-1E085AA9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A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06A29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63A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3A1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63A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3A1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66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6A3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304A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F977-8F35-47CE-811A-A50C46A8A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2026-02-09T13:17:00Z</dcterms:created>
  <dcterms:modified xsi:type="dcterms:W3CDTF">2026-02-10T10:52:00Z</dcterms:modified>
</cp:coreProperties>
</file>